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3BF" w:rsidRPr="00C268C5" w:rsidRDefault="006473BF" w:rsidP="006473BF">
      <w:pPr>
        <w:pStyle w:val="Titre"/>
        <w:rPr>
          <w:rFonts w:ascii="Trebuchet MS" w:hAnsi="Trebuchet MS"/>
        </w:rPr>
      </w:pPr>
      <w:r w:rsidRPr="00C268C5">
        <w:rPr>
          <w:rFonts w:ascii="Trebuchet MS" w:hAnsi="Trebuchet MS"/>
        </w:rPr>
        <w:t>Le contentieux banques entreprises</w:t>
      </w:r>
    </w:p>
    <w:p w:rsidR="006473BF" w:rsidRPr="00C268C5" w:rsidRDefault="006473BF" w:rsidP="006473BF">
      <w:pPr>
        <w:pStyle w:val="Titre"/>
        <w:rPr>
          <w:rFonts w:ascii="Trebuchet MS" w:hAnsi="Trebuchet MS"/>
        </w:rPr>
      </w:pPr>
    </w:p>
    <w:p w:rsidR="006473BF" w:rsidRPr="00C268C5" w:rsidRDefault="006473BF" w:rsidP="006473BF">
      <w:pPr>
        <w:rPr>
          <w:rFonts w:ascii="Trebuchet MS" w:hAnsi="Trebuchet MS"/>
          <w:b/>
          <w:bCs/>
        </w:rPr>
      </w:pPr>
    </w:p>
    <w:p w:rsidR="006473BF" w:rsidRPr="00C268C5" w:rsidRDefault="006473BF" w:rsidP="006473BF">
      <w:pPr>
        <w:rPr>
          <w:rFonts w:ascii="Trebuchet MS" w:hAnsi="Trebuchet MS"/>
        </w:rPr>
      </w:pPr>
      <w:r w:rsidRPr="00C268C5">
        <w:rPr>
          <w:rFonts w:ascii="Trebuchet MS" w:hAnsi="Trebuchet MS"/>
        </w:rPr>
        <w:t>Le contentieux bancaire est un des problèmes les plus graves que peut connaître une entreprise  en raison de l’importance des enjeux y attenant et aussi en raison de l’importance des banques dans la vie des entreprises.</w:t>
      </w:r>
    </w:p>
    <w:p w:rsidR="006473BF" w:rsidRPr="00C268C5" w:rsidRDefault="006473BF" w:rsidP="006473BF">
      <w:pPr>
        <w:rPr>
          <w:rFonts w:ascii="Trebuchet MS" w:hAnsi="Trebuchet MS"/>
        </w:rPr>
      </w:pPr>
    </w:p>
    <w:p w:rsidR="006473BF" w:rsidRPr="00C268C5" w:rsidRDefault="006473BF" w:rsidP="006473BF">
      <w:pPr>
        <w:rPr>
          <w:rFonts w:ascii="Trebuchet MS" w:hAnsi="Trebuchet MS"/>
        </w:rPr>
      </w:pPr>
      <w:r w:rsidRPr="00C268C5">
        <w:rPr>
          <w:rFonts w:ascii="Trebuchet MS" w:hAnsi="Trebuchet MS"/>
        </w:rPr>
        <w:t xml:space="preserve">Le contentieux qui oppose les banques aux entreprises quelque soit la position de l’une ou de l’autre </w:t>
      </w:r>
      <w:proofErr w:type="gramStart"/>
      <w:r w:rsidRPr="00C268C5">
        <w:rPr>
          <w:rFonts w:ascii="Trebuchet MS" w:hAnsi="Trebuchet MS"/>
        </w:rPr>
        <w:t>( demanderesse</w:t>
      </w:r>
      <w:proofErr w:type="gramEnd"/>
      <w:r w:rsidRPr="00C268C5">
        <w:rPr>
          <w:rFonts w:ascii="Trebuchet MS" w:hAnsi="Trebuchet MS"/>
        </w:rPr>
        <w:t xml:space="preserve"> ou défenderesse) se caractérise par une technicité très complexe qui oblige les magistrats  à désigner des experts.</w:t>
      </w:r>
    </w:p>
    <w:p w:rsidR="006473BF" w:rsidRPr="00C268C5" w:rsidRDefault="006473BF" w:rsidP="006473BF">
      <w:pPr>
        <w:rPr>
          <w:rFonts w:ascii="Trebuchet MS" w:hAnsi="Trebuchet MS"/>
        </w:rPr>
      </w:pPr>
    </w:p>
    <w:p w:rsidR="006473BF" w:rsidRPr="00C268C5" w:rsidRDefault="006473BF" w:rsidP="006473BF">
      <w:pPr>
        <w:rPr>
          <w:rFonts w:ascii="Trebuchet MS" w:hAnsi="Trebuchet MS"/>
        </w:rPr>
      </w:pPr>
      <w:r w:rsidRPr="00C268C5">
        <w:rPr>
          <w:rFonts w:ascii="Trebuchet MS" w:hAnsi="Trebuchet MS"/>
        </w:rPr>
        <w:t>Le recours aux experts allonge considérablement les délais et les experts sont parfois emmenés à se prononce r sur des questions de droit qui sortent de leurs compétences.</w:t>
      </w:r>
    </w:p>
    <w:p w:rsidR="006473BF" w:rsidRPr="00C268C5" w:rsidRDefault="006473BF" w:rsidP="006473BF">
      <w:pPr>
        <w:rPr>
          <w:rFonts w:ascii="Trebuchet MS" w:hAnsi="Trebuchet MS"/>
        </w:rPr>
      </w:pPr>
    </w:p>
    <w:p w:rsidR="006473BF" w:rsidRPr="00C268C5" w:rsidRDefault="006473BF" w:rsidP="006473BF">
      <w:pPr>
        <w:rPr>
          <w:rFonts w:ascii="Trebuchet MS" w:hAnsi="Trebuchet MS"/>
        </w:rPr>
      </w:pPr>
      <w:r w:rsidRPr="00C268C5">
        <w:rPr>
          <w:rFonts w:ascii="Trebuchet MS" w:hAnsi="Trebuchet MS"/>
        </w:rPr>
        <w:t xml:space="preserve">Les raisons de ces contentieux sont diverses et multiples et trouvent parfois leur origine dans une mauvaise préparation de leurs rapports et une absence de clarifications des conditions de leurs rapports </w:t>
      </w:r>
      <w:proofErr w:type="gramStart"/>
      <w:r w:rsidRPr="00C268C5">
        <w:rPr>
          <w:rFonts w:ascii="Trebuchet MS" w:hAnsi="Trebuchet MS"/>
        </w:rPr>
        <w:t>juridiques .</w:t>
      </w:r>
      <w:proofErr w:type="gramEnd"/>
    </w:p>
    <w:p w:rsidR="006473BF" w:rsidRPr="00C268C5" w:rsidRDefault="006473BF" w:rsidP="006473BF">
      <w:pPr>
        <w:rPr>
          <w:rFonts w:ascii="Trebuchet MS" w:hAnsi="Trebuchet MS"/>
        </w:rPr>
      </w:pPr>
    </w:p>
    <w:p w:rsidR="006473BF" w:rsidRPr="00C268C5" w:rsidRDefault="006473BF" w:rsidP="006473BF">
      <w:pPr>
        <w:rPr>
          <w:rFonts w:ascii="Trebuchet MS" w:hAnsi="Trebuchet MS"/>
        </w:rPr>
      </w:pPr>
      <w:r w:rsidRPr="00C268C5">
        <w:rPr>
          <w:rFonts w:ascii="Trebuchet MS" w:hAnsi="Trebuchet MS"/>
        </w:rPr>
        <w:t xml:space="preserve">Nous avons consacré une partie aux difficultés et litiges qui peuvent naître dans les cas des banques en liquidation ou règlement judiciaires d’une part et aussi le traitement à donner aux créances bancaires détenues par les entreprises en difficultés </w:t>
      </w:r>
    </w:p>
    <w:p w:rsidR="00E668BD" w:rsidRDefault="006473BF" w:rsidP="006473BF">
      <w:r w:rsidRPr="00C268C5">
        <w:rPr>
          <w:rFonts w:ascii="Trebuchet MS" w:hAnsi="Trebuchet MS"/>
        </w:rPr>
        <w:t>Les objectifs de ce séminaire qui essaiera de mettre face à fac des banquiers et des entreprises a pour ambition d’outiller les uns et les autres à mieux gérer leurs différends et trouver le moyen idéal de régler les contentieux qui peuvent les opposer</w:t>
      </w:r>
    </w:p>
    <w:sectPr w:rsidR="00E668BD" w:rsidSect="00E668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473BF"/>
    <w:rsid w:val="006473BF"/>
    <w:rsid w:val="00E668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B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6473BF"/>
    <w:pPr>
      <w:jc w:val="center"/>
    </w:pPr>
    <w:rPr>
      <w:b/>
      <w:bCs/>
    </w:rPr>
  </w:style>
  <w:style w:type="character" w:customStyle="1" w:styleId="TitreCar">
    <w:name w:val="Titre Car"/>
    <w:basedOn w:val="Policepardfaut"/>
    <w:link w:val="Titre"/>
    <w:rsid w:val="006473BF"/>
    <w:rPr>
      <w:rFonts w:ascii="Times New Roman" w:eastAsia="Times New Roman" w:hAnsi="Times New Roman" w:cs="Times New Roman"/>
      <w:b/>
      <w:bCs/>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1177</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FORMATION</dc:creator>
  <cp:lastModifiedBy>FORMATION</cp:lastModifiedBy>
  <cp:revision>1</cp:revision>
  <dcterms:created xsi:type="dcterms:W3CDTF">2014-09-25T12:51:00Z</dcterms:created>
  <dcterms:modified xsi:type="dcterms:W3CDTF">2014-09-25T12:51:00Z</dcterms:modified>
</cp:coreProperties>
</file>